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CE" w:rsidRPr="00DF693E" w:rsidRDefault="00D84FCE" w:rsidP="00D84FCE">
      <w:pPr>
        <w:jc w:val="center"/>
        <w:rPr>
          <w:rFonts w:ascii="Times New Roman" w:eastAsia="Times New Roman" w:hAnsi="Times New Roman" w:cstheme="minorBidi"/>
          <w:b/>
          <w:sz w:val="32"/>
          <w:szCs w:val="32"/>
          <w:lang w:val="en-US" w:eastAsia="ru-RU"/>
        </w:rPr>
      </w:pPr>
      <w:r w:rsidRPr="00DF693E">
        <w:rPr>
          <w:rFonts w:ascii="Times New Roman" w:eastAsia="Times New Roman" w:hAnsi="Times New Roman" w:cstheme="minorBidi"/>
          <w:b/>
          <w:sz w:val="32"/>
          <w:szCs w:val="32"/>
          <w:lang w:val="en-US" w:eastAsia="ru-RU"/>
        </w:rPr>
        <w:t>Module 3</w:t>
      </w:r>
    </w:p>
    <w:p w:rsidR="00D84FCE" w:rsidRPr="00DF693E" w:rsidRDefault="00D84FCE" w:rsidP="00D84FCE">
      <w:pPr>
        <w:jc w:val="center"/>
        <w:rPr>
          <w:rFonts w:ascii="Times New Roman" w:eastAsia="Times New Roman" w:hAnsi="Times New Roman" w:cstheme="minorBidi"/>
          <w:b/>
          <w:sz w:val="32"/>
          <w:szCs w:val="32"/>
          <w:lang w:val="en-US" w:eastAsia="ru-RU"/>
        </w:rPr>
      </w:pPr>
      <w:r w:rsidRPr="00DF693E">
        <w:rPr>
          <w:rFonts w:ascii="Times New Roman" w:eastAsiaTheme="minorHAnsi" w:hAnsi="Times New Roman" w:cstheme="minorBidi"/>
          <w:b/>
          <w:snapToGrid w:val="0"/>
          <w:sz w:val="32"/>
          <w:szCs w:val="32"/>
          <w:lang w:val="kk-KZ"/>
        </w:rPr>
        <w:t xml:space="preserve">Analysis of function </w:t>
      </w:r>
      <w:r w:rsidRPr="00DF693E">
        <w:rPr>
          <w:rFonts w:ascii="Times New Roman" w:eastAsiaTheme="minorHAnsi" w:hAnsi="Times New Roman" w:cstheme="minorBidi"/>
          <w:b/>
          <w:snapToGrid w:val="0"/>
          <w:sz w:val="32"/>
          <w:szCs w:val="32"/>
          <w:lang w:val="en-US"/>
        </w:rPr>
        <w:t>using the derivative, plotting graph of function</w:t>
      </w:r>
      <w:r w:rsidRPr="00DF693E">
        <w:rPr>
          <w:rFonts w:ascii="Times New Roman" w:eastAsiaTheme="minorHAnsi" w:hAnsi="Times New Roman" w:cstheme="minorBidi"/>
          <w:b/>
          <w:sz w:val="32"/>
          <w:szCs w:val="32"/>
          <w:lang w:val="kk-KZ"/>
        </w:rPr>
        <w:t>.</w:t>
      </w:r>
    </w:p>
    <w:p w:rsidR="00D84FCE" w:rsidRPr="00DF693E" w:rsidRDefault="00D84FCE" w:rsidP="00D84FCE">
      <w:pPr>
        <w:jc w:val="center"/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</w:pPr>
      <w:bookmarkStart w:id="0" w:name="Lecture11"/>
      <w:proofErr w:type="gramStart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Lecture 11</w:t>
      </w:r>
      <w:bookmarkEnd w:id="0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.</w:t>
      </w:r>
      <w:proofErr w:type="gramEnd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 </w:t>
      </w:r>
    </w:p>
    <w:p w:rsidR="00D84FCE" w:rsidRPr="00DF693E" w:rsidRDefault="00D84FCE" w:rsidP="00D84FCE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en-US"/>
        </w:rPr>
      </w:pPr>
      <w:proofErr w:type="spellStart"/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L’Hospital’s</w:t>
      </w:r>
      <w:proofErr w:type="spellEnd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Rule.</w:t>
      </w:r>
      <w:proofErr w:type="gramEnd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 Analyzing the growth of functions </w:t>
      </w:r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using </w:t>
      </w:r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.</w:t>
      </w:r>
      <w:proofErr w:type="gramEnd"/>
      <w:r w:rsidRPr="00DF693E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 </w:t>
      </w:r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The Indeterminate Forms.</w:t>
      </w:r>
      <w:proofErr w:type="gramEnd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 </w:t>
      </w:r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Taylor’s formula.</w:t>
      </w:r>
      <w:proofErr w:type="gramEnd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</w:t>
      </w:r>
      <w:proofErr w:type="gramStart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>Remainder.</w:t>
      </w:r>
      <w:proofErr w:type="gramEnd"/>
      <w:r w:rsidRPr="00DF693E">
        <w:rPr>
          <w:rFonts w:ascii="Times New Roman" w:eastAsiaTheme="minorHAnsi" w:hAnsi="Times New Roman" w:cstheme="minorBidi"/>
          <w:b/>
          <w:sz w:val="28"/>
          <w:szCs w:val="28"/>
          <w:lang w:val="en-US"/>
        </w:rPr>
        <w:t xml:space="preserve">  </w:t>
      </w:r>
    </w:p>
    <w:p w:rsidR="00D84FCE" w:rsidRPr="00DF693E" w:rsidRDefault="00D84FCE" w:rsidP="00D84FCE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 w:cstheme="minorBidi"/>
          <w:lang w:val="en-US"/>
        </w:rPr>
      </w:pPr>
    </w:p>
    <w:p w:rsidR="00D84FCE" w:rsidRPr="00DF693E" w:rsidRDefault="00D84FCE" w:rsidP="00D84F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L’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Hospital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Rule</w:t>
      </w:r>
    </w:p>
    <w:p w:rsidR="00D84FCE" w:rsidRPr="00DF693E" w:rsidRDefault="00D84FCE" w:rsidP="00D84FCE">
      <w:pPr>
        <w:spacing w:after="0" w:line="240" w:lineRule="auto"/>
        <w:jc w:val="both"/>
        <w:rPr>
          <w:rFonts w:ascii="Times New Roman" w:eastAsia="Times New Roman" w:hAnsi="Times New Roman"/>
          <w:b/>
          <w:position w:val="-24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Evaluating  the</w:t>
      </w:r>
      <w:proofErr w:type="gramEnd"/>
      <w:r w:rsidRPr="00DF693E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  indeterminate  forms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b/>
          <w:noProof/>
          <w:position w:val="-24"/>
          <w:sz w:val="28"/>
          <w:szCs w:val="28"/>
          <w:lang w:eastAsia="ru-RU"/>
        </w:rPr>
        <w:drawing>
          <wp:inline distT="0" distB="0" distL="0" distR="0" wp14:anchorId="338C0723" wp14:editId="1DFA8848">
            <wp:extent cx="180975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b/>
          <w:position w:val="-28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and  </w:t>
      </w:r>
      <w:r w:rsidRPr="00DF693E">
        <w:rPr>
          <w:rFonts w:ascii="Times New Roman" w:eastAsia="Times New Roman" w:hAnsi="Times New Roman"/>
          <w:b/>
          <w:noProof/>
          <w:position w:val="-24"/>
          <w:sz w:val="28"/>
          <w:szCs w:val="28"/>
          <w:lang w:eastAsia="ru-RU"/>
        </w:rPr>
        <w:drawing>
          <wp:inline distT="0" distB="0" distL="0" distR="0" wp14:anchorId="2F4AFF55" wp14:editId="6B323D2A">
            <wp:extent cx="241300" cy="448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CE" w:rsidRPr="00DF693E" w:rsidRDefault="00D84FCE" w:rsidP="00D84F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Let the  single-valued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>function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1615392" wp14:editId="0DCFBD51">
            <wp:extent cx="344805" cy="2070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59E8585" wp14:editId="5D753464">
            <wp:extent cx="344805" cy="2070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be  differentiable  for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467C64D" wp14:editId="4C2F8057">
            <wp:extent cx="948690" cy="276225"/>
            <wp:effectExtent l="0" t="0" r="381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 derivative  of  one  of  them  does  not  vanish.  If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55B79EC" wp14:editId="3161374A">
            <wp:extent cx="344805" cy="2070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992E294" wp14:editId="130B39A9">
            <wp:extent cx="344805" cy="2070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are  both  infinitesimals or  both  infinities  as  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0AFBF78" wp14:editId="61512579">
            <wp:extent cx="491490" cy="18986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that  is,  if  the  quotient    </w:t>
      </w: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1178CB8" wp14:editId="7F7E28AF">
            <wp:extent cx="370840" cy="4229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at  </w:t>
      </w:r>
      <w:r w:rsidRPr="00DF693E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5EBCA79" wp14:editId="61C33D93">
            <wp:extent cx="370840" cy="155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 is  one  of  the  indeterminate  forms </w:t>
      </w:r>
      <w:r w:rsidRPr="00DF693E">
        <w:rPr>
          <w:rFonts w:ascii="Times New Roman" w:eastAsia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1A1E2465" wp14:editId="1166F110">
            <wp:extent cx="180975" cy="44831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position w:val="-28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or     </w:t>
      </w:r>
      <w:r w:rsidRPr="00DF693E">
        <w:rPr>
          <w:rFonts w:ascii="Times New Roman" w:eastAsia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353AB965" wp14:editId="28E73594">
            <wp:extent cx="250190" cy="4483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then</w:t>
      </w:r>
    </w:p>
    <w:p w:rsidR="00D84FCE" w:rsidRPr="00DF693E" w:rsidRDefault="00D84FCE" w:rsidP="00D84FCE">
      <w:pPr>
        <w:spacing w:after="0"/>
        <w:jc w:val="both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</w:t>
      </w: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8FF3918" wp14:editId="023E2EC1">
            <wp:extent cx="1337310" cy="4229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CE" w:rsidRPr="00DF693E" w:rsidRDefault="00D84FCE" w:rsidP="00D84FCE">
      <w:pPr>
        <w:spacing w:after="0" w:line="240" w:lineRule="auto"/>
        <w:jc w:val="both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>provided  that</w:t>
      </w:r>
      <w:proofErr w:type="gramEnd"/>
      <w:r w:rsidRPr="00DF693E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the  limit  of  the  ratio of  derivatives  exists. </w:t>
      </w:r>
    </w:p>
    <w:p w:rsidR="00D84FCE" w:rsidRPr="00DF693E" w:rsidRDefault="00D84FCE" w:rsidP="00D84FCE">
      <w:pPr>
        <w:spacing w:after="0" w:line="240" w:lineRule="auto"/>
        <w:jc w:val="both"/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The  rule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also  applicable  when  </w:t>
      </w:r>
      <w:r w:rsidRPr="00DF693E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6945E35" wp14:editId="24EEE4A9">
            <wp:extent cx="422910" cy="1555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CE" w:rsidRPr="00DF693E" w:rsidRDefault="00D84FCE" w:rsidP="00D84F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If  the  quotient  </w:t>
      </w: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BC6E3DC" wp14:editId="18205F2B">
            <wp:extent cx="422910" cy="4229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again has as indeterminate  form,  at  the  point </w:t>
      </w:r>
      <w:r w:rsidRPr="00DF693E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CEFABFF" wp14:editId="01A61208">
            <wp:extent cx="370840" cy="1555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 of one  of  the  two  above-mentioned  types  and 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B0E7FD1" wp14:editId="564A56A2">
            <wp:extent cx="379730" cy="207010"/>
            <wp:effectExtent l="0" t="0" r="127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and</w:t>
      </w:r>
      <w:proofErr w:type="spell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CEA64C2" wp14:editId="4728537F">
            <wp:extent cx="370840" cy="207010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satisfy all  the  requirements  that  have  been  stated  for  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71181410" wp14:editId="43C69D5A">
            <wp:extent cx="344805" cy="20701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58F6322" wp14:editId="58DAD63C">
            <wp:extent cx="344805" cy="207010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we  can  then  pass to  the  ratio  of  second  derivatives,  etc. </w:t>
      </w:r>
    </w:p>
    <w:p w:rsidR="00D84FCE" w:rsidRPr="00DF693E" w:rsidRDefault="00D84FCE" w:rsidP="00D84F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However,  it  should  be  borne  in  mind  that  the  limit  of  the  ratio     </w:t>
      </w: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598F31" wp14:editId="2CD72B03">
            <wp:extent cx="370840" cy="42291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may  exist,  whereas  the  ratios  of  the  derivatives  do  not  tend to  any  limit.  </w:t>
      </w:r>
    </w:p>
    <w:p w:rsidR="00D84FCE" w:rsidRPr="00DF693E" w:rsidRDefault="00D84FCE" w:rsidP="00D84F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Example.</w:t>
      </w:r>
      <w:r w:rsidRPr="00DF693E">
        <w:rPr>
          <w:rFonts w:ascii="Times New Roman" w:eastAsia="Times New Roman" w:hAnsi="Times New Roman" w:cs="Kz Times New Roman"/>
          <w:b/>
          <w:sz w:val="28"/>
          <w:szCs w:val="28"/>
          <w:lang w:val="kk-KZ" w:eastAsia="ko-KR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Compute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: </w:t>
      </w:r>
    </w:p>
    <w:p w:rsidR="00D84FCE" w:rsidRPr="00DF693E" w:rsidRDefault="00D84FCE" w:rsidP="00D84F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</w:t>
      </w: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599CE42" wp14:editId="088A8E59">
            <wp:extent cx="880110" cy="491490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;   </w:t>
      </w:r>
    </w:p>
    <w:p w:rsidR="00D84FCE" w:rsidRPr="00DF693E" w:rsidRDefault="00D84FCE" w:rsidP="00D84F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ab/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Solution:    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Applying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</w:t>
      </w:r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  </w:t>
      </w:r>
      <w:proofErr w:type="spell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L’Hospital</w:t>
      </w:r>
      <w:proofErr w:type="spell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rule  we  have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p w:rsidR="00D84FCE" w:rsidRPr="00DF693E" w:rsidRDefault="00D84FCE" w:rsidP="00D84F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</w:t>
      </w: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683B40A" wp14:editId="459EB6F4">
            <wp:extent cx="888365" cy="491490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4DD87E1" wp14:editId="71B2A963">
            <wp:extent cx="431165" cy="431165"/>
            <wp:effectExtent l="0" t="0" r="6985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193578" wp14:editId="58253C32">
            <wp:extent cx="1095375" cy="4660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D84FCE" w:rsidRPr="00DF693E" w:rsidRDefault="00D84FCE" w:rsidP="00D84FCE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Other  indeterminate</w:t>
      </w:r>
      <w:proofErr w:type="gramEnd"/>
      <w:r w:rsidRPr="00DF6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forms.  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To  evaluate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an  indeterminate  form  like  </w:t>
      </w:r>
    </w:p>
    <w:p w:rsidR="00D84FCE" w:rsidRPr="00DF693E" w:rsidRDefault="00D84FCE" w:rsidP="00D84FCE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278330E4" wp14:editId="6EF775CA">
            <wp:extent cx="301625" cy="180975"/>
            <wp:effectExtent l="0" t="0" r="317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,  transform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the  appropriate  product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266EB3DB" wp14:editId="7FF69A91">
            <wp:extent cx="802005" cy="207010"/>
            <wp:effectExtent l="0" t="0" r="0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where  </w:t>
      </w:r>
      <w:r w:rsidRPr="00DF693E">
        <w:rPr>
          <w:rFonts w:ascii="Times New Roman" w:eastAsia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3294ADDA" wp14:editId="0CDE63BB">
            <wp:extent cx="1889125" cy="37084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position w:val="-10"/>
          <w:sz w:val="28"/>
          <w:szCs w:val="28"/>
          <w:lang w:val="en-US" w:eastAsia="ru-RU"/>
        </w:rPr>
        <w:t xml:space="preserve">   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into  the  quotient  </w:t>
      </w:r>
    </w:p>
    <w:p w:rsidR="00D84FCE" w:rsidRPr="00DF693E" w:rsidRDefault="00D84FCE" w:rsidP="00D84FCE">
      <w:pPr>
        <w:tabs>
          <w:tab w:val="left" w:pos="720"/>
        </w:tabs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                         </w:t>
      </w:r>
      <w:r w:rsidRPr="00DF693E">
        <w:rPr>
          <w:rFonts w:ascii="Times New Roman" w:eastAsia="Times New Roman" w:hAnsi="Times New Roman"/>
          <w:noProof/>
          <w:position w:val="-70"/>
          <w:sz w:val="28"/>
          <w:szCs w:val="28"/>
          <w:lang w:eastAsia="ru-RU"/>
        </w:rPr>
        <w:drawing>
          <wp:inline distT="0" distB="0" distL="0" distR="0" wp14:anchorId="4AA4C71D" wp14:editId="2E7776A2">
            <wp:extent cx="3364230" cy="91440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D84FCE" w:rsidRPr="00DF693E" w:rsidRDefault="00D84FCE" w:rsidP="00D84F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In  the  case of  indeterminate  form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(∞-∞)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reducing  to  a  common  denominator   we  get      the  indeterminate  form </w:t>
      </w:r>
      <w:r w:rsidRPr="00DF693E">
        <w:rPr>
          <w:rFonts w:ascii="Times New Roman" w:eastAsia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380EE930" wp14:editId="2F14A317">
            <wp:extent cx="207010" cy="448310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position w:val="-28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</w:p>
    <w:p w:rsidR="00D84FCE" w:rsidRPr="00DF693E" w:rsidRDefault="00D84FCE" w:rsidP="00D84FCE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The  indeterminate  forms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1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∞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, 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 xml:space="preserve">,   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∞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p>
        </m:sSup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are  evaluated  by  first  taking  logarithms  and  then  finding  the  limit  of  the  logarithm  of  the  power  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(x)</m:t>
            </m:r>
          </m:e>
          <m:sup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(x)</m:t>
            </m:r>
          </m:sup>
        </m:sSup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(which  requires   evaluating  a  form  like 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45C17C3A" wp14:editId="2AC792DD">
            <wp:extent cx="301625" cy="180975"/>
            <wp:effectExtent l="0" t="0" r="317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).</w:t>
      </w:r>
    </w:p>
    <w:p w:rsidR="00D84FCE" w:rsidRPr="00DF693E" w:rsidRDefault="00D84FCE" w:rsidP="00D84FCE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In  certain  cases  it  is  useful  to  combine  the  </w:t>
      </w:r>
      <w:proofErr w:type="spell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L’Hospitals</w:t>
      </w:r>
      <w:proofErr w:type="spell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rule  with  the  finding   of  limits  by  elementary  techniques.</w:t>
      </w:r>
    </w:p>
    <w:p w:rsidR="00D84FCE" w:rsidRPr="00DF693E" w:rsidRDefault="00D84FCE" w:rsidP="00D84FC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Taylor’s  Formula</w:t>
      </w:r>
    </w:p>
    <w:p w:rsidR="00D84FCE" w:rsidRPr="00DF693E" w:rsidRDefault="00D84FCE" w:rsidP="00D84FC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If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a  function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455A014D" wp14:editId="28F0B8B9">
            <wp:extent cx="344805" cy="207010"/>
            <wp:effectExtent l="0" t="0" r="0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is  continuous  and  has  continuous  derivatives  up  to  </w:t>
      </w:r>
    </w:p>
    <w:p w:rsidR="00D84FCE" w:rsidRPr="00DF693E" w:rsidRDefault="00D84FCE" w:rsidP="00D84F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5EB4B34" wp14:editId="1EB0D3FF">
            <wp:extent cx="543560" cy="207010"/>
            <wp:effectExtent l="0" t="0" r="8890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order  inclusive  on  the  interval  </w:t>
      </w: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a≤x≤b,  (or  b≤x≤a)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,  and  there  is  a  finite  derivative 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f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(x)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at  each  interior  point  of  the  interval,  then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Taylor’s  formula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</w:p>
    <w:p w:rsidR="00D84FCE" w:rsidRPr="00DF693E" w:rsidRDefault="00D84FCE" w:rsidP="00D84FCE">
      <w:pPr>
        <w:spacing w:after="0" w:line="360" w:lineRule="auto"/>
        <w:jc w:val="right"/>
        <w:rPr>
          <w:rFonts w:ascii="Times New Roman" w:eastAsia="Times New Roman" w:hAnsi="Times New Roman"/>
          <w:position w:val="-24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60"/>
          <w:sz w:val="28"/>
          <w:szCs w:val="28"/>
          <w:lang w:eastAsia="ru-RU"/>
        </w:rPr>
        <w:drawing>
          <wp:inline distT="0" distB="0" distL="0" distR="0" wp14:anchorId="00C1A9C5" wp14:editId="209A8CA9">
            <wp:extent cx="3433445" cy="854075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position w:val="-24"/>
          <w:sz w:val="28"/>
          <w:szCs w:val="28"/>
          <w:lang w:val="en-US" w:eastAsia="ru-RU"/>
        </w:rPr>
        <w:t xml:space="preserve">                  (1)</w:t>
      </w:r>
    </w:p>
    <w:p w:rsidR="00D84FCE" w:rsidRPr="00DF693E" w:rsidRDefault="00D84FCE" w:rsidP="00D84FC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where</w:t>
      </w:r>
      <w:proofErr w:type="gramEnd"/>
    </w:p>
    <w:p w:rsidR="00D84FCE" w:rsidRPr="00DF693E" w:rsidRDefault="00D84FCE" w:rsidP="00D84FCE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412FBAC" wp14:editId="474DD761">
            <wp:extent cx="3286760" cy="4572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93E">
        <w:rPr>
          <w:rFonts w:ascii="Times New Roman" w:eastAsia="Times New Roman" w:hAnsi="Times New Roman"/>
          <w:position w:val="-6"/>
          <w:sz w:val="28"/>
          <w:szCs w:val="28"/>
          <w:lang w:val="en-US" w:eastAsia="ru-RU"/>
        </w:rPr>
        <w:t xml:space="preserve">                       (2)</w:t>
      </w:r>
    </w:p>
    <w:p w:rsidR="00D84FCE" w:rsidRPr="00DF693E" w:rsidRDefault="00D84FCE" w:rsidP="00D84FCE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holds  true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on  the  interval.  </w:t>
      </w: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Formula  (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2)  is  </w:t>
      </w:r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Lagrange  formula  for  remainder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 </w:t>
      </w:r>
    </w:p>
    <w:p w:rsidR="00D84FCE" w:rsidRPr="00DF693E" w:rsidRDefault="00D84FCE" w:rsidP="00D84FC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In  particular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when 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=0</m:t>
        </m:r>
      </m:oMath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we  have  </w:t>
      </w:r>
      <w:proofErr w:type="spellStart"/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Maclaurin’s</w:t>
      </w:r>
      <w:proofErr w:type="spellEnd"/>
      <w:r w:rsidRPr="00DF69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 formula</w:t>
      </w:r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  </w:t>
      </w:r>
    </w:p>
    <w:p w:rsidR="00D84FCE" w:rsidRPr="00DF693E" w:rsidRDefault="00D84FCE" w:rsidP="00D84FCE">
      <w:pPr>
        <w:spacing w:after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F693E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04C76F6" wp14:editId="607C8339">
            <wp:extent cx="4105910" cy="457200"/>
            <wp:effectExtent l="0" t="0" r="889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CE" w:rsidRPr="00DF693E" w:rsidRDefault="00D84FCE" w:rsidP="00D84F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proofErr w:type="gramStart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>where</w:t>
      </w:r>
      <w:proofErr w:type="gramEnd"/>
      <w:r w:rsidRPr="00DF69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F69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F693E">
        <w:rPr>
          <w:rFonts w:ascii="Times New Roman" w:eastAsia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23C302F7" wp14:editId="0B558EBB">
            <wp:extent cx="1190625" cy="39687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06" w:rsidRDefault="00332306">
      <w:bookmarkStart w:id="1" w:name="_GoBack"/>
      <w:bookmarkEnd w:id="1"/>
    </w:p>
    <w:sectPr w:rsidR="0033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41"/>
    <w:rsid w:val="00332306"/>
    <w:rsid w:val="00601DD7"/>
    <w:rsid w:val="00936941"/>
    <w:rsid w:val="00D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8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F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F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8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2015-09-18T02:01:00Z</dcterms:created>
  <dcterms:modified xsi:type="dcterms:W3CDTF">2015-09-18T02:01:00Z</dcterms:modified>
</cp:coreProperties>
</file>